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[00:00:00.370]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[00:00:00.860]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Audrey</w:t>
      </w:r>
      <w:r w:rsidR="00000000" w:rsidRPr="00000000" w:rsidDel="00000000">
        <w:rPr>
          <w:rtl w:val="0"/>
        </w:rPr>
        <w:t xml:space="preserve"> Basques,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relationship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Florida</w:t>
      </w:r>
      <w:r w:rsidR="00000000" w:rsidRPr="00000000" w:rsidDel="00000000">
        <w:rPr>
          <w:rtl w:val="0"/>
        </w:rPr>
        <w:t xml:space="preserve"> Branch</w:t>
      </w:r>
      <w:r w:rsidR="00000000" w:rsidRPr="00000000" w:rsidDel="00000000">
        <w:rPr>
          <w:rtl w:val="0"/>
        </w:rPr>
        <w:t xml:space="preserve"> office.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frequently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buyers.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rural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estate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Texas,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define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intended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land.</w:t>
      </w:r>
      <w:r w:rsidR="00000000" w:rsidRPr="00000000" w:rsidDel="00000000">
        <w:rPr>
          <w:rtl w:val="0"/>
        </w:rPr>
        <w:t xml:space="preserve"> Options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agricultural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cattle,</w:t>
      </w:r>
      <w:r w:rsidR="00000000" w:rsidRPr="00000000" w:rsidDel="00000000">
        <w:rPr>
          <w:rtl w:val="0"/>
        </w:rPr>
        <w:t xml:space="preserve"> crops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hang,</w:t>
      </w:r>
      <w:r w:rsidR="00000000" w:rsidRPr="00000000" w:rsidDel="00000000">
        <w:rPr>
          <w:rtl w:val="0"/>
        </w:rPr>
        <w:t xml:space="preserve"> hunting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recreational</w:t>
      </w:r>
      <w:r w:rsidR="00000000" w:rsidRPr="00000000" w:rsidDel="00000000">
        <w:rPr>
          <w:rtl w:val="0"/>
        </w:rPr>
        <w:t xml:space="preserve"> property.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acreage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broker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specializes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area.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searching,</w:t>
      </w:r>
      <w:r w:rsidR="00000000" w:rsidRPr="00000000" w:rsidDel="00000000">
        <w:rPr>
          <w:rtl w:val="0"/>
        </w:rPr>
        <w:t xml:space="preserve"> contracting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smoother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borrower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knowledgeable</w:t>
      </w:r>
      <w:r w:rsidR="00000000" w:rsidRPr="00000000" w:rsidDel="00000000">
        <w:rPr>
          <w:rtl w:val="0"/>
        </w:rPr>
        <w:t xml:space="preserve"> broker.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broker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search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perfect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Depending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wanting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for,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terrain,</w:t>
      </w:r>
      <w:r w:rsidR="00000000" w:rsidRPr="00000000" w:rsidDel="00000000">
        <w:rPr>
          <w:rtl w:val="0"/>
        </w:rPr>
        <w:t xml:space="preserve"> soil,</w:t>
      </w:r>
      <w:r w:rsidR="00000000" w:rsidRPr="00000000" w:rsidDel="00000000">
        <w:rPr>
          <w:rtl w:val="0"/>
        </w:rPr>
        <w:t xml:space="preserve"> elevation,</w:t>
      </w:r>
      <w:r w:rsidR="00000000" w:rsidRPr="00000000" w:rsidDel="00000000">
        <w:rPr>
          <w:rtl w:val="0"/>
        </w:rPr>
        <w:t xml:space="preserve"> wildlife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vegetation.</w:t>
      </w:r>
      <w:r w:rsidR="00000000" w:rsidRPr="00000000" w:rsidDel="00000000">
        <w:rPr>
          <w:rtl w:val="0"/>
        </w:rPr>
        <w:t xml:space="preserve"> Utilities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[00:00:56.730]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utilities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water,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added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cost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consideration?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structures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property?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flood</w:t>
      </w:r>
      <w:r w:rsidR="00000000" w:rsidRPr="00000000" w:rsidDel="00000000">
        <w:rPr>
          <w:rtl w:val="0"/>
        </w:rPr>
        <w:t xml:space="preserve"> zone?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flood</w:t>
      </w:r>
      <w:r w:rsidR="00000000" w:rsidRPr="00000000" w:rsidDel="00000000">
        <w:rPr>
          <w:rtl w:val="0"/>
        </w:rPr>
        <w:t xml:space="preserve"> zone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breaker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site.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legal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AG</w:t>
      </w:r>
      <w:r w:rsidR="00000000" w:rsidRPr="00000000" w:rsidDel="00000000">
        <w:rPr>
          <w:rtl w:val="0"/>
        </w:rPr>
        <w:t xml:space="preserve"> exemption?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purchasing</w:t>
      </w:r>
      <w:r w:rsidR="00000000" w:rsidRPr="00000000" w:rsidDel="00000000">
        <w:rPr>
          <w:rtl w:val="0"/>
        </w:rPr>
        <w:t xml:space="preserve"> rural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estate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exemplify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rural</w:t>
      </w:r>
      <w:r w:rsidR="00000000" w:rsidRPr="00000000" w:rsidDel="00000000">
        <w:rPr>
          <w:rtl w:val="0"/>
        </w:rPr>
        <w:t xml:space="preserve"> Experts</w:t>
      </w:r>
      <w:r w:rsidR="00000000" w:rsidRPr="00000000" w:rsidDel="00000000">
        <w:rPr>
          <w:rtl w:val="0"/>
        </w:rPr>
        <w:t xml:space="preserve"> next,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financing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imperative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broker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agricultural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rural</w:t>
      </w:r>
      <w:r w:rsidR="00000000" w:rsidRPr="00000000" w:rsidDel="00000000">
        <w:rPr>
          <w:rtl w:val="0"/>
        </w:rPr>
        <w:t xml:space="preserve"> land,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equally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lender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exact</w:t>
      </w:r>
      <w:r w:rsidR="00000000" w:rsidRPr="00000000" w:rsidDel="00000000">
        <w:rPr>
          <w:rtl w:val="0"/>
        </w:rPr>
        <w:t xml:space="preserve"> qualifications.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lender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discuss.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topic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loans</w:t>
      </w:r>
      <w:r w:rsidR="00000000" w:rsidRPr="00000000" w:rsidDel="00000000">
        <w:rPr>
          <w:rtl w:val="0"/>
        </w:rPr>
        <w:t xml:space="preserve"> differ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traditional</w:t>
      </w:r>
      <w:r w:rsidR="00000000" w:rsidRPr="00000000" w:rsidDel="00000000">
        <w:rPr>
          <w:rtl w:val="0"/>
        </w:rPr>
        <w:t xml:space="preserve"> mortgage</w:t>
      </w:r>
      <w:r w:rsidR="00000000" w:rsidRPr="00000000" w:rsidDel="00000000">
        <w:rPr>
          <w:rtl w:val="0"/>
        </w:rPr>
        <w:t xml:space="preserve"> loans.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payment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financing</w:t>
      </w:r>
      <w:r w:rsidR="00000000" w:rsidRPr="00000000" w:rsidDel="00000000">
        <w:rPr>
          <w:rtl w:val="0"/>
        </w:rPr>
        <w:t xml:space="preserve"> typically</w:t>
      </w:r>
      <w:r w:rsidR="00000000" w:rsidRPr="00000000" w:rsidDel="00000000">
        <w:rPr>
          <w:rtl w:val="0"/>
        </w:rPr>
        <w:t xml:space="preserve"> begins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20%.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locked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raw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differ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conventional</w:t>
      </w:r>
      <w:r w:rsidR="00000000" w:rsidRPr="00000000" w:rsidDel="00000000">
        <w:rPr>
          <w:rtl w:val="0"/>
        </w:rPr>
        <w:t xml:space="preserve"> mortgage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borrowing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borrowing</w:t>
      </w:r>
      <w:r w:rsidR="00000000" w:rsidRPr="00000000" w:rsidDel="00000000">
        <w:rPr>
          <w:rtl w:val="0"/>
        </w:rPr>
        <w:t xml:space="preserve"> costs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dividend.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[00:02:00.140]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Relationship</w:t>
      </w:r>
      <w:r w:rsidR="00000000" w:rsidRPr="00000000" w:rsidDel="00000000">
        <w:rPr>
          <w:rtl w:val="0"/>
        </w:rPr>
        <w:t xml:space="preserve"> managers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financing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estimated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terms,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payments,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payments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customize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options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purchase,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financing</w:t>
      </w:r>
      <w:r w:rsidR="00000000" w:rsidRPr="00000000" w:rsidDel="00000000">
        <w:rPr>
          <w:rtl w:val="0"/>
        </w:rPr>
        <w:t xml:space="preserve"> options,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budget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specialties.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buyer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landowner,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buyer</w:t>
      </w:r>
      <w:r w:rsidR="00000000" w:rsidRPr="00000000" w:rsidDel="00000000">
        <w:rPr>
          <w:rtl w:val="0"/>
        </w:rPr>
        <w:t xml:space="preserve"> finance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refinance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dream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talk.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[00:02:29.700]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Hi,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